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0" w:rsidRPr="009010D8" w:rsidRDefault="00156A70" w:rsidP="00156A7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010D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 </w:t>
      </w:r>
      <w:r w:rsidRPr="009010D8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в следующих случаях</w:t>
      </w: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156A70" w:rsidRPr="009010D8" w:rsidRDefault="00156A70" w:rsidP="00156A7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56A70" w:rsidRPr="009010D8" w:rsidRDefault="00156A70" w:rsidP="00156A7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56A70" w:rsidRPr="009010D8" w:rsidRDefault="00156A70" w:rsidP="00156A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5.3. Перевод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зависит от периода (времени) учебного года.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5.4. </w:t>
      </w:r>
      <w:r w:rsidRPr="009010D8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5.4.1.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156A70" w:rsidRPr="009010D8" w:rsidRDefault="00156A70" w:rsidP="00156A7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осуществляют выбор принимающей организации;</w:t>
      </w:r>
    </w:p>
    <w:p w:rsidR="00156A70" w:rsidRPr="009010D8" w:rsidRDefault="00156A70" w:rsidP="00156A7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156A70" w:rsidRPr="009010D8" w:rsidRDefault="00156A70" w:rsidP="00156A7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156A70" w:rsidRPr="009010D8" w:rsidRDefault="00156A70" w:rsidP="00156A7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обращаются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5.4.2.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56A70" w:rsidRPr="009010D8" w:rsidRDefault="00156A70" w:rsidP="00156A7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фамилия, имя, отчество (при наличии) обучающегося;</w:t>
      </w:r>
    </w:p>
    <w:p w:rsidR="00156A70" w:rsidRPr="009010D8" w:rsidRDefault="00156A70" w:rsidP="00156A7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дата рождения;</w:t>
      </w:r>
    </w:p>
    <w:p w:rsidR="00156A70" w:rsidRPr="009010D8" w:rsidRDefault="00156A70" w:rsidP="00156A7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класс и профиль обучения (при наличии);</w:t>
      </w:r>
    </w:p>
    <w:p w:rsidR="00156A70" w:rsidRPr="009010D8" w:rsidRDefault="00156A70" w:rsidP="00156A7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5.4.3.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5.4.4. Исходная организация выдает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совершеннолетнему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156A70" w:rsidRPr="009010D8" w:rsidRDefault="00156A70" w:rsidP="00156A7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личное дело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56A70" w:rsidRPr="009010D8" w:rsidRDefault="00156A70" w:rsidP="00156A7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5.4.5. Требование предоставления других документов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исходной организации не допускается.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5.4.6. Указанные в пункте 6.4.4. документы представляются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совершеннолетним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5.4.7.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6.4.4, с указанием даты зачисления и класса.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5.4.8.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акта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5.5. </w:t>
      </w:r>
      <w:r w:rsidRPr="009010D8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</w:t>
      </w:r>
      <w:r w:rsidRPr="009010D8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lastRenderedPageBreak/>
        <w:t>лицензии, приостановления действия государственной аккредитации полностью или в отношении отдельных уровней образования.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156A70" w:rsidRPr="009010D8" w:rsidRDefault="00156A70" w:rsidP="00156A7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156A70" w:rsidRPr="009010D8" w:rsidRDefault="00156A70" w:rsidP="00156A7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156A70" w:rsidRPr="009010D8" w:rsidRDefault="00156A70" w:rsidP="00156A7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– </w:t>
      </w:r>
      <w:proofErr w:type="spell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156A70" w:rsidRPr="009010D8" w:rsidRDefault="00156A70" w:rsidP="00156A7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156A70" w:rsidRPr="009010D8" w:rsidRDefault="00156A70" w:rsidP="00156A7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 случае отказа </w:t>
      </w:r>
      <w:proofErr w:type="spell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органа об отказе исходной организации в государственной аккредитации по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соответствующей образовательной программе.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5.5.3. Учредитель, за исключением случая, указанного в пункте 6.5.1, осуществляет выбор принимающих организаций с использованием:</w:t>
      </w:r>
    </w:p>
    <w:p w:rsidR="00156A70" w:rsidRPr="009010D8" w:rsidRDefault="00156A70" w:rsidP="00156A7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156A70" w:rsidRPr="009010D8" w:rsidRDefault="00156A70" w:rsidP="00156A7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5.5.4.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5.2, на перевод в принимающую организацию. Указанная информация доводится в течение десяти рабочих дней с момента ее получения и включает в себя:</w:t>
      </w:r>
    </w:p>
    <w:p w:rsidR="00156A70" w:rsidRPr="009010D8" w:rsidRDefault="00156A70" w:rsidP="00156A7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наименование принимающей организации (принимающих организаций),</w:t>
      </w:r>
    </w:p>
    <w:p w:rsidR="00156A70" w:rsidRPr="009010D8" w:rsidRDefault="00156A70" w:rsidP="00156A7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образовательных программ, реализуемых организацией, количество свободных мест.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5.5.6.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получения соответствующих письменных согласий лиц, указанных в пункте 5.2.,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5.5.7. В случае отказа от перевода в предлагаемую принимающую организацию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5.5.8.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5.2, личные дела обучающихся.</w:t>
      </w:r>
    </w:p>
    <w:p w:rsidR="00156A70" w:rsidRPr="009010D8" w:rsidRDefault="00156A70" w:rsidP="00156A7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5.5.9.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распорядительном акте о зачислении делается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запись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156A70" w:rsidRPr="009010D8" w:rsidRDefault="00156A70" w:rsidP="00156A70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5.5.10.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5.2.</w:t>
      </w:r>
      <w:proofErr w:type="gramEnd"/>
    </w:p>
    <w:p w:rsidR="003370BA" w:rsidRDefault="003370BA">
      <w:bookmarkStart w:id="0" w:name="_GoBack"/>
      <w:bookmarkEnd w:id="0"/>
    </w:p>
    <w:sectPr w:rsidR="0033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DD1"/>
    <w:multiLevelType w:val="multilevel"/>
    <w:tmpl w:val="E19A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A447B"/>
    <w:multiLevelType w:val="multilevel"/>
    <w:tmpl w:val="F01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038F8"/>
    <w:multiLevelType w:val="multilevel"/>
    <w:tmpl w:val="92C6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CB7E3D"/>
    <w:multiLevelType w:val="multilevel"/>
    <w:tmpl w:val="9E3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D90FE2"/>
    <w:multiLevelType w:val="multilevel"/>
    <w:tmpl w:val="1B44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B5955"/>
    <w:multiLevelType w:val="multilevel"/>
    <w:tmpl w:val="937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603E8A"/>
    <w:multiLevelType w:val="multilevel"/>
    <w:tmpl w:val="0736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29"/>
    <w:rsid w:val="00156A70"/>
    <w:rsid w:val="003370BA"/>
    <w:rsid w:val="00E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2025-03-30T01:36:00Z</dcterms:created>
  <dcterms:modified xsi:type="dcterms:W3CDTF">2025-03-30T01:40:00Z</dcterms:modified>
</cp:coreProperties>
</file>